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22085A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________202</w:t>
      </w:r>
      <w:r w:rsidR="00F95C8D">
        <w:rPr>
          <w:sz w:val="26"/>
          <w:szCs w:val="26"/>
        </w:rPr>
        <w:t>4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 w:rsidR="00BD0716" w:rsidRPr="008426B3">
        <w:rPr>
          <w:sz w:val="26"/>
          <w:szCs w:val="26"/>
        </w:rPr>
        <w:t>Норильск</w:t>
      </w:r>
      <w:r w:rsidR="00BD0716" w:rsidRPr="008426B3">
        <w:rPr>
          <w:sz w:val="26"/>
          <w:szCs w:val="26"/>
        </w:rPr>
        <w:tab/>
        <w:t>№________</w:t>
      </w:r>
    </w:p>
    <w:p w:rsidR="00F251E5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8426B3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E744E5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E744E5" w:rsidRDefault="009B3CEC" w:rsidP="005E52B9">
            <w:pPr>
              <w:jc w:val="both"/>
              <w:rPr>
                <w:sz w:val="26"/>
                <w:szCs w:val="26"/>
              </w:rPr>
            </w:pPr>
            <w:r w:rsidRPr="00E744E5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E744E5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51E5" w:rsidRDefault="00F251E5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B3CEC" w:rsidRPr="00E744E5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4E5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 w:rsidRPr="00E744E5">
        <w:rPr>
          <w:sz w:val="26"/>
          <w:szCs w:val="26"/>
        </w:rPr>
        <w:t xml:space="preserve"> </w:t>
      </w:r>
      <w:r w:rsidRPr="00E744E5">
        <w:rPr>
          <w:sz w:val="26"/>
          <w:szCs w:val="26"/>
        </w:rPr>
        <w:t>Бюджетного кодекса Российской Федерации,</w:t>
      </w:r>
    </w:p>
    <w:p w:rsidR="009B3CEC" w:rsidRPr="00E744E5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744E5">
        <w:rPr>
          <w:sz w:val="26"/>
          <w:szCs w:val="26"/>
        </w:rPr>
        <w:t>ПОСТАНОВЛЯЮ:</w:t>
      </w:r>
    </w:p>
    <w:p w:rsidR="009B3CEC" w:rsidRPr="00E744E5" w:rsidRDefault="009B3CEC" w:rsidP="005E52B9">
      <w:pPr>
        <w:rPr>
          <w:sz w:val="26"/>
          <w:szCs w:val="26"/>
        </w:rPr>
      </w:pPr>
    </w:p>
    <w:p w:rsidR="009B3CEC" w:rsidRPr="00E744E5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E744E5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E744E5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E744E5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E744E5">
        <w:rPr>
          <w:rFonts w:ascii="Times New Roman" w:hAnsi="Times New Roman" w:cs="Times New Roman"/>
          <w:sz w:val="26"/>
          <w:szCs w:val="26"/>
        </w:rPr>
        <w:t>Строк</w:t>
      </w:r>
      <w:r w:rsidR="007E5948" w:rsidRPr="00E744E5">
        <w:rPr>
          <w:rFonts w:ascii="Times New Roman" w:hAnsi="Times New Roman" w:cs="Times New Roman"/>
          <w:sz w:val="26"/>
          <w:szCs w:val="26"/>
        </w:rPr>
        <w:t>у</w:t>
      </w:r>
      <w:r w:rsidR="005A06E9" w:rsidRPr="00E744E5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</w:t>
      </w:r>
      <w:r w:rsidR="00F251E5">
        <w:rPr>
          <w:rFonts w:ascii="Times New Roman" w:hAnsi="Times New Roman" w:cs="Times New Roman"/>
          <w:sz w:val="26"/>
          <w:szCs w:val="26"/>
        </w:rPr>
        <w:t xml:space="preserve"> годам реализации (тыс. руб.)» п</w:t>
      </w:r>
      <w:r w:rsidR="005A06E9" w:rsidRPr="00E744E5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5A06E9" w:rsidRPr="00E744E5" w:rsidRDefault="005A06E9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E003E4" w:rsidRPr="004F04BD" w:rsidTr="00BB4385">
        <w:trPr>
          <w:trHeight w:val="416"/>
          <w:jc w:val="center"/>
        </w:trPr>
        <w:tc>
          <w:tcPr>
            <w:tcW w:w="2292" w:type="dxa"/>
          </w:tcPr>
          <w:p w:rsidR="00E003E4" w:rsidRPr="00E744E5" w:rsidRDefault="00E003E4" w:rsidP="00E003E4">
            <w:pPr>
              <w:rPr>
                <w:sz w:val="26"/>
                <w:szCs w:val="26"/>
              </w:rPr>
            </w:pPr>
            <w:r w:rsidRPr="00E744E5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E003E4" w:rsidRPr="004F04BD" w:rsidRDefault="00E003E4" w:rsidP="00E003E4">
            <w:pPr>
              <w:rPr>
                <w:sz w:val="26"/>
                <w:szCs w:val="26"/>
                <w:highlight w:val="yellow"/>
              </w:rPr>
            </w:pPr>
            <w:r w:rsidRPr="00E744E5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E003E4" w:rsidRPr="00E003E4" w:rsidRDefault="00E003E4" w:rsidP="00E003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3E4">
              <w:rPr>
                <w:rFonts w:eastAsia="Calibri"/>
                <w:sz w:val="26"/>
                <w:szCs w:val="26"/>
              </w:rPr>
              <w:t>Общий объем финансирования муниципальной программы на период 2017 - 2026 годов за счет всех источников финансирования составляет</w:t>
            </w:r>
            <w:r w:rsidRPr="00E003E4">
              <w:rPr>
                <w:sz w:val="26"/>
                <w:szCs w:val="26"/>
              </w:rPr>
              <w:t xml:space="preserve">- </w:t>
            </w:r>
            <w:r w:rsidR="00383056">
              <w:rPr>
                <w:sz w:val="26"/>
                <w:szCs w:val="26"/>
              </w:rPr>
              <w:t xml:space="preserve">578 701,8 </w:t>
            </w:r>
            <w:r w:rsidRPr="00E003E4">
              <w:rPr>
                <w:sz w:val="26"/>
                <w:szCs w:val="26"/>
              </w:rPr>
              <w:t>тыс. руб., в том числе по годам: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2017 – 2022 года - 287 961,4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2023 год - 90 695,3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 xml:space="preserve">– 2024 год </w:t>
            </w:r>
            <w:r w:rsidR="00383056">
              <w:rPr>
                <w:sz w:val="26"/>
                <w:szCs w:val="26"/>
              </w:rPr>
              <w:t>–</w:t>
            </w:r>
            <w:r w:rsidRPr="00E003E4">
              <w:rPr>
                <w:sz w:val="26"/>
                <w:szCs w:val="26"/>
              </w:rPr>
              <w:t xml:space="preserve"> </w:t>
            </w:r>
            <w:r w:rsidR="00383056">
              <w:rPr>
                <w:sz w:val="26"/>
                <w:szCs w:val="26"/>
              </w:rPr>
              <w:t>71 194,5</w:t>
            </w:r>
            <w:r w:rsidRPr="00E003E4">
              <w:rPr>
                <w:sz w:val="26"/>
                <w:szCs w:val="26"/>
              </w:rPr>
              <w:t xml:space="preserve">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2025 год - 64 401,8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2026 год - 64 448,8 тыс. руб.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Источники финансирования МП: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 xml:space="preserve">местный бюджет </w:t>
            </w:r>
            <w:r w:rsidR="00383056">
              <w:rPr>
                <w:sz w:val="26"/>
                <w:szCs w:val="26"/>
              </w:rPr>
              <w:t>–</w:t>
            </w:r>
            <w:r w:rsidRPr="00E003E4">
              <w:rPr>
                <w:sz w:val="26"/>
                <w:szCs w:val="26"/>
              </w:rPr>
              <w:t xml:space="preserve"> </w:t>
            </w:r>
            <w:r w:rsidR="00383056">
              <w:rPr>
                <w:sz w:val="26"/>
                <w:szCs w:val="26"/>
              </w:rPr>
              <w:t>538 699,1</w:t>
            </w:r>
            <w:r w:rsidRPr="00E003E4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2017 – 2022 года – 259 022,3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2023 год - 83 253,3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 xml:space="preserve">– 2024 год </w:t>
            </w:r>
            <w:r w:rsidR="00383056">
              <w:rPr>
                <w:sz w:val="26"/>
                <w:szCs w:val="26"/>
              </w:rPr>
              <w:t>–</w:t>
            </w:r>
            <w:r w:rsidRPr="00E003E4">
              <w:rPr>
                <w:sz w:val="26"/>
                <w:szCs w:val="26"/>
              </w:rPr>
              <w:t xml:space="preserve"> </w:t>
            </w:r>
            <w:r w:rsidR="00383056">
              <w:rPr>
                <w:sz w:val="26"/>
                <w:szCs w:val="26"/>
              </w:rPr>
              <w:t>69 987,3</w:t>
            </w:r>
            <w:r w:rsidRPr="00E003E4">
              <w:rPr>
                <w:sz w:val="26"/>
                <w:szCs w:val="26"/>
              </w:rPr>
              <w:t xml:space="preserve">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2025 год - 63 194,6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2026 год - 63 241,6 тыс. руб.</w:t>
            </w:r>
          </w:p>
          <w:p w:rsidR="00E003E4" w:rsidRPr="00E003E4" w:rsidRDefault="00E003E4" w:rsidP="00E003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2017 год – 4,8 тыс. руб.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краевой бюджет – 39 997,9 тыс. руб., в том числе: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2018 – 2022 года – 28 934,3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2023 год – 7 442,0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2024 год – 1 207,2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2025 год – 1 207,2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</w:pPr>
            <w:r w:rsidRPr="00E003E4">
              <w:rPr>
                <w:sz w:val="26"/>
                <w:szCs w:val="26"/>
              </w:rPr>
              <w:t>– 2026 год – 1 207,2 тыс. руб.</w:t>
            </w:r>
          </w:p>
        </w:tc>
      </w:tr>
    </w:tbl>
    <w:p w:rsidR="009B3CEC" w:rsidRPr="00E744E5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>».</w:t>
      </w:r>
    </w:p>
    <w:p w:rsidR="006047A2" w:rsidRPr="00C1722F" w:rsidRDefault="00F251E5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1E63">
        <w:rPr>
          <w:sz w:val="26"/>
          <w:szCs w:val="26"/>
        </w:rPr>
        <w:t>3</w:t>
      </w:r>
      <w:r w:rsidR="006047A2" w:rsidRPr="00C1722F">
        <w:rPr>
          <w:sz w:val="26"/>
          <w:szCs w:val="26"/>
        </w:rPr>
        <w:t xml:space="preserve">. Приложение № 3 к Программе изложить в редакции </w:t>
      </w:r>
      <w:r w:rsidR="00E6401A" w:rsidRPr="00C1722F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>п</w:t>
      </w:r>
      <w:r w:rsidR="00E6401A">
        <w:rPr>
          <w:sz w:val="26"/>
          <w:szCs w:val="26"/>
        </w:rPr>
        <w:t>риложению</w:t>
      </w:r>
      <w:r w:rsidR="006047A2" w:rsidRPr="00C1722F">
        <w:rPr>
          <w:sz w:val="26"/>
          <w:szCs w:val="26"/>
        </w:rPr>
        <w:t xml:space="preserve"> </w:t>
      </w:r>
      <w:r w:rsidR="00E6401A">
        <w:rPr>
          <w:sz w:val="26"/>
          <w:szCs w:val="26"/>
        </w:rPr>
        <w:t xml:space="preserve">  № </w:t>
      </w:r>
      <w:r w:rsidR="00BD1CF2">
        <w:rPr>
          <w:sz w:val="26"/>
          <w:szCs w:val="26"/>
        </w:rPr>
        <w:t>1</w:t>
      </w:r>
      <w:r w:rsidR="006047A2" w:rsidRPr="00C1722F">
        <w:rPr>
          <w:sz w:val="26"/>
          <w:szCs w:val="26"/>
        </w:rPr>
        <w:t xml:space="preserve"> к настоящему постановлению.</w:t>
      </w:r>
    </w:p>
    <w:p w:rsidR="00A23952" w:rsidRPr="00C1722F" w:rsidRDefault="00F251E5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1E63">
        <w:rPr>
          <w:sz w:val="26"/>
          <w:szCs w:val="26"/>
        </w:rPr>
        <w:t>4</w:t>
      </w:r>
      <w:r w:rsidR="00A23952" w:rsidRPr="00C1722F">
        <w:rPr>
          <w:sz w:val="26"/>
          <w:szCs w:val="26"/>
        </w:rPr>
        <w:t>. Приложение № 4 к Программ</w:t>
      </w:r>
      <w:r>
        <w:rPr>
          <w:sz w:val="26"/>
          <w:szCs w:val="26"/>
        </w:rPr>
        <w:t>е изложить в редакции согласно п</w:t>
      </w:r>
      <w:r w:rsidR="00A23952" w:rsidRPr="00C1722F">
        <w:rPr>
          <w:sz w:val="26"/>
          <w:szCs w:val="26"/>
        </w:rPr>
        <w:t xml:space="preserve">риложению </w:t>
      </w:r>
      <w:r w:rsidR="00E6401A">
        <w:rPr>
          <w:sz w:val="26"/>
          <w:szCs w:val="26"/>
        </w:rPr>
        <w:t xml:space="preserve">  № </w:t>
      </w:r>
      <w:r w:rsidR="00BD1CF2">
        <w:rPr>
          <w:sz w:val="26"/>
          <w:szCs w:val="26"/>
        </w:rPr>
        <w:t>2</w:t>
      </w:r>
      <w:r w:rsidR="00A23952" w:rsidRPr="00C1722F">
        <w:rPr>
          <w:sz w:val="26"/>
          <w:szCs w:val="26"/>
        </w:rPr>
        <w:t xml:space="preserve"> к настоящему постановлению.</w:t>
      </w:r>
    </w:p>
    <w:p w:rsidR="006F0BB3" w:rsidRPr="00C10F28" w:rsidRDefault="00F251E5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F0BB3" w:rsidRPr="00E744E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0BB3" w:rsidRPr="00D35C46" w:rsidRDefault="006F0BB3" w:rsidP="00002FCB">
      <w:pPr>
        <w:ind w:firstLine="709"/>
        <w:jc w:val="both"/>
        <w:rPr>
          <w:sz w:val="26"/>
          <w:szCs w:val="26"/>
        </w:rPr>
      </w:pPr>
    </w:p>
    <w:p w:rsidR="009B3CEC" w:rsidRDefault="009B3CEC" w:rsidP="005E52B9">
      <w:pPr>
        <w:jc w:val="both"/>
        <w:rPr>
          <w:sz w:val="26"/>
          <w:szCs w:val="26"/>
        </w:rPr>
      </w:pPr>
    </w:p>
    <w:p w:rsidR="0061701E" w:rsidRDefault="0061701E" w:rsidP="005E52B9">
      <w:pPr>
        <w:jc w:val="both"/>
        <w:rPr>
          <w:sz w:val="26"/>
          <w:szCs w:val="26"/>
        </w:rPr>
      </w:pPr>
    </w:p>
    <w:p w:rsidR="00E90C96" w:rsidRPr="00371BB4" w:rsidRDefault="008E7B72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 Главы</w:t>
      </w:r>
      <w:r w:rsidR="00E90C96" w:rsidRPr="00371BB4">
        <w:rPr>
          <w:sz w:val="26"/>
          <w:szCs w:val="26"/>
        </w:rPr>
        <w:t xml:space="preserve"> города Норильска</w:t>
      </w:r>
      <w:r w:rsidR="00E90C96" w:rsidRPr="00371BB4">
        <w:rPr>
          <w:sz w:val="26"/>
          <w:szCs w:val="26"/>
        </w:rPr>
        <w:tab/>
      </w:r>
      <w:r>
        <w:rPr>
          <w:sz w:val="26"/>
          <w:szCs w:val="26"/>
        </w:rPr>
        <w:t xml:space="preserve">         Н.А. Тимофеев</w:t>
      </w: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BD1CF2" w:rsidRDefault="00BD1CF2" w:rsidP="006E2DB3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7A2524" w:rsidRPr="008426B3" w:rsidRDefault="00B35D31" w:rsidP="006E2DB3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Горшкова Екатерина Викторовна</w:t>
      </w:r>
    </w:p>
    <w:p w:rsidR="00AB23CC" w:rsidRPr="008426B3" w:rsidRDefault="00BF26A1" w:rsidP="006E2DB3">
      <w:pPr>
        <w:shd w:val="clear" w:color="auto" w:fill="FFFFFF"/>
        <w:jc w:val="both"/>
        <w:rPr>
          <w:sz w:val="22"/>
          <w:szCs w:val="22"/>
        </w:rPr>
      </w:pPr>
      <w:r w:rsidRPr="008426B3">
        <w:rPr>
          <w:sz w:val="22"/>
          <w:szCs w:val="22"/>
        </w:rPr>
        <w:t>41 71 90</w:t>
      </w:r>
    </w:p>
    <w:sectPr w:rsidR="00AB23CC" w:rsidRPr="008426B3" w:rsidSect="00865A21">
      <w:pgSz w:w="11906" w:h="16838"/>
      <w:pgMar w:top="993" w:right="567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551" w:rsidRDefault="005C0551" w:rsidP="00BA7C74">
      <w:r>
        <w:separator/>
      </w:r>
    </w:p>
  </w:endnote>
  <w:endnote w:type="continuationSeparator" w:id="0">
    <w:p w:rsidR="005C0551" w:rsidRDefault="005C0551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551" w:rsidRDefault="005C0551" w:rsidP="00BA7C74">
      <w:r>
        <w:separator/>
      </w:r>
    </w:p>
  </w:footnote>
  <w:footnote w:type="continuationSeparator" w:id="0">
    <w:p w:rsidR="005C0551" w:rsidRDefault="005C0551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143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5A21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35D31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7CA4F-05F1-4369-B49D-402F13A2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Чеснокова Ирина Александровна</cp:lastModifiedBy>
  <cp:revision>32</cp:revision>
  <cp:lastPrinted>2023-04-25T08:54:00Z</cp:lastPrinted>
  <dcterms:created xsi:type="dcterms:W3CDTF">2021-09-06T08:43:00Z</dcterms:created>
  <dcterms:modified xsi:type="dcterms:W3CDTF">2024-04-11T03:06:00Z</dcterms:modified>
</cp:coreProperties>
</file>